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eastAsia="zh-CN"/>
        </w:rPr>
        <w:t>潮州市危险废弃物安全处置中心项目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总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招标代理服务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公开招标</w:t>
      </w:r>
      <w:r>
        <w:rPr>
          <w:rFonts w:hint="eastAsia" w:ascii="宋体" w:hAnsi="宋体" w:cs="宋体"/>
          <w:b/>
          <w:color w:val="auto"/>
          <w:sz w:val="36"/>
          <w:szCs w:val="36"/>
          <w:highlight w:val="none"/>
          <w:lang w:val="en-US" w:eastAsia="zh-CN"/>
        </w:rPr>
        <w:t>公告</w:t>
      </w: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一、项目基本情况</w:t>
      </w:r>
    </w:p>
    <w:p>
      <w:pPr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潮州市危险废弃物安全处置中心项目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en-US" w:eastAsia="zh-CN"/>
        </w:rPr>
        <w:t>总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招标代理服务</w:t>
      </w:r>
    </w:p>
    <w:p>
      <w:pPr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项目类别：服务</w:t>
      </w:r>
    </w:p>
    <w:p>
      <w:pPr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实施地点：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潮州市湘桥区铁铺镇中山大道中段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招标范围</w:t>
      </w:r>
    </w:p>
    <w:p>
      <w:pPr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本项目工作范围：确定一名中标人，提供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潮州市危险废弃物安全处置中心项目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en-US" w:eastAsia="zh-CN"/>
        </w:rPr>
        <w:t>除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勘察、设计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造价咨询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en-US" w:eastAsia="zh-CN"/>
        </w:rPr>
        <w:t>外，其他所有的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招标代理服务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包括但不限于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en-US" w:eastAsia="zh-CN"/>
        </w:rPr>
        <w:t>本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项目的场地平整单位招标（一期用地范围约85亩）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监理单位招标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主要设备招标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园林景观设计单位招标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精装修设计单位招标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施工总承包单位招标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总调试单位招标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。</w:t>
      </w:r>
    </w:p>
    <w:p>
      <w:pPr>
        <w:spacing w:line="360" w:lineRule="auto"/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具体工作内容包括但不限于：依法办理招标申请手续，依法办理招标备案工作及依法编制招标公告、招标文件（含资格审查文件）、合同编制，依法完成招标公告网上发布，组织现场踏勘，组织整理并发布答疑纪要、变更文件，依法组织资格审查、编写资格预审（或后审）报告，协助甲方编制定标方案，依法组织抽取评审专家、开标、评标及定标工作、草拟评标报告，发出中标通知书，编制、整理招标全过程资料，装订成册移交招标单位归档等招标相关系列工作。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招标控制价</w:t>
      </w:r>
    </w:p>
    <w:p>
      <w:pPr>
        <w:spacing w:line="360" w:lineRule="auto"/>
        <w:ind w:firstLine="504" w:firstLineChars="180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  <w:lang w:val="zh-CN" w:eastAsia="zh-CN"/>
        </w:rPr>
        <w:t>下浮率35%（投标报价下浮率应大于该数）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highlight w:val="none"/>
        </w:rPr>
        <w:t>投标单位资格要求</w:t>
      </w:r>
    </w:p>
    <w:p>
      <w:pPr>
        <w:spacing w:line="360" w:lineRule="auto"/>
        <w:ind w:firstLine="504" w:firstLineChars="180"/>
        <w:jc w:val="left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1、具有独立承担民事责任能力的在中华人民共和国境内注册的法人，提交有效的营业执照（或事业单位法人证书）复印件。</w:t>
      </w:r>
    </w:p>
    <w:p>
      <w:pPr>
        <w:spacing w:line="360" w:lineRule="auto"/>
        <w:ind w:firstLine="504" w:firstLineChars="180"/>
        <w:jc w:val="left"/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napToGrid w:val="0"/>
          <w:color w:val="auto"/>
          <w:kern w:val="28"/>
          <w:sz w:val="28"/>
          <w:szCs w:val="28"/>
          <w:highlight w:val="none"/>
        </w:rPr>
        <w:t>2、项目负责人资格要求：中级（或以上）工程师职称。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 xml:space="preserve">文件的获取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时间：202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日至202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日，每天上午9:00至11：30，下午14:00至17:00（北京时间，法定节假日除外 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方式：网络购买。网购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文件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者，请将购买资料扫描件发至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代理机购邮箱（E-mail：zhongtianguanli66@126.com），经代理机构工作人员确认后办理相关手续。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购买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文件提交营业执照复印件及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招标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文件购买登记表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见附件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并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加盖公章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；邮件主题注明“项目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  <w:lang w:val="en-US" w:eastAsia="zh-CN"/>
        </w:rPr>
        <w:t>名称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u w:val="none"/>
        </w:rPr>
        <w:t>+公司全称”。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售价（元）：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00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、提交投标文件截止时间和地点</w:t>
      </w:r>
    </w:p>
    <w:p>
      <w:pPr>
        <w:spacing w:line="360" w:lineRule="auto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时间：2022年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分。</w:t>
      </w:r>
    </w:p>
    <w:p>
      <w:pPr>
        <w:spacing w:line="360" w:lineRule="auto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地点: 广州市天河区瘦狗岭379号北岸商务A座403室。</w:t>
      </w:r>
    </w:p>
    <w:p>
      <w:pPr>
        <w:spacing w:line="360" w:lineRule="auto"/>
        <w:textAlignment w:val="top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发布公告的媒介</w:t>
      </w:r>
    </w:p>
    <w:p>
      <w:pPr>
        <w:spacing w:line="360" w:lineRule="auto"/>
        <w:ind w:firstLine="560" w:firstLineChars="200"/>
        <w:textAlignment w:val="top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本次招标公告同时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广州中天项目管理咨询有限公司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网站（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http://www.zt.11469.com/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发布公告的媒介名称）上发布。本公告的修改、补充，在广州中天项目管理咨询有限公司网发布。</w:t>
      </w:r>
    </w:p>
    <w:p>
      <w:pPr>
        <w:spacing w:line="360" w:lineRule="auto"/>
        <w:textAlignment w:val="top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联系方式</w:t>
      </w:r>
    </w:p>
    <w:p>
      <w:pPr>
        <w:spacing w:line="360" w:lineRule="auto"/>
        <w:jc w:val="left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招标单位：广东广业绿色科技有限公司</w:t>
      </w:r>
    </w:p>
    <w:p>
      <w:pPr>
        <w:spacing w:line="360" w:lineRule="auto"/>
        <w:jc w:val="left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招标代理机构：广州中天项目管理咨询有限公司</w:t>
      </w:r>
    </w:p>
    <w:p>
      <w:pPr>
        <w:spacing w:line="360" w:lineRule="auto"/>
        <w:jc w:val="left"/>
        <w:textAlignment w:val="top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联系人：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黄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工                 </w:t>
      </w:r>
    </w:p>
    <w:p>
      <w:pPr>
        <w:spacing w:line="360" w:lineRule="auto"/>
        <w:jc w:val="left"/>
        <w:textAlignment w:val="top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联系电话：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13570514416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    </w:t>
      </w:r>
    </w:p>
    <w:p>
      <w:pPr>
        <w:spacing w:line="360" w:lineRule="auto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center"/>
        <w:textAlignment w:val="top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</w:t>
      </w:r>
    </w:p>
    <w:p>
      <w:pPr>
        <w:spacing w:line="360" w:lineRule="auto"/>
        <w:ind w:firstLine="560" w:firstLineChars="200"/>
        <w:jc w:val="center"/>
        <w:textAlignment w:val="top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广东广业绿色科技有限公司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  </w:t>
      </w:r>
    </w:p>
    <w:p>
      <w:pPr>
        <w:pStyle w:val="17"/>
        <w:spacing w:line="360" w:lineRule="auto"/>
        <w:jc w:val="center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 xml:space="preserve">                  </w:t>
      </w:r>
      <w:r>
        <w:rPr>
          <w:rFonts w:hint="eastAsia" w:ascii="宋体" w:hAnsi="宋体" w:cs="宋体"/>
          <w:color w:val="auto"/>
          <w:kern w:val="2"/>
          <w:sz w:val="28"/>
          <w:szCs w:val="28"/>
          <w:lang w:val="en-US" w:eastAsia="zh-CN" w:bidi="ar-SA"/>
        </w:rPr>
        <w:t>招标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代理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机构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广州中天项目管理咨询有限公司</w:t>
      </w:r>
    </w:p>
    <w:p>
      <w:pPr>
        <w:pStyle w:val="13"/>
        <w:spacing w:line="360" w:lineRule="auto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hAnsi="宋体" w:eastAsia="宋体" w:cs="宋体"/>
          <w:color w:val="auto"/>
          <w:sz w:val="28"/>
          <w:szCs w:val="28"/>
          <w:lang w:val="en-US" w:eastAsia="zh-CN"/>
        </w:rPr>
        <w:t>03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hAnsi="宋体" w:eastAsia="宋体" w:cs="宋体"/>
          <w:color w:val="auto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附件：招标文件购买登记表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招标文件购买登记表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（请各投标人</w:t>
      </w:r>
      <w:r>
        <w:rPr>
          <w:rFonts w:hint="eastAsia" w:ascii="宋体" w:hAnsi="宋体"/>
          <w:b/>
          <w:sz w:val="24"/>
        </w:rPr>
        <w:t>用正楷</w:t>
      </w:r>
      <w:r>
        <w:rPr>
          <w:rFonts w:hint="eastAsia" w:ascii="宋体" w:hAnsi="宋体"/>
          <w:sz w:val="24"/>
        </w:rPr>
        <w:t>认真填写以下所有资料，并保证信息的完整性和准确性）</w:t>
      </w:r>
    </w:p>
    <w:tbl>
      <w:tblPr>
        <w:tblStyle w:val="14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874"/>
        <w:gridCol w:w="4024"/>
        <w:gridCol w:w="3360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包组号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02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营业执照地址</w:t>
            </w:r>
          </w:p>
        </w:tc>
        <w:tc>
          <w:tcPr>
            <w:tcW w:w="402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4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1260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请准确填写有效的邮箱地址，采购代理机构通过上述“邮箱”发送至购买文件单位的该项目相关文件，并视为有效送达。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D9B38"/>
    <w:multiLevelType w:val="multilevel"/>
    <w:tmpl w:val="FBBD9B3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13535EB"/>
    <w:multiLevelType w:val="multilevel"/>
    <w:tmpl w:val="213535EB"/>
    <w:lvl w:ilvl="0" w:tentative="0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91ED4"/>
    <w:rsid w:val="057F1E2E"/>
    <w:rsid w:val="0761554B"/>
    <w:rsid w:val="09E955BE"/>
    <w:rsid w:val="0DE54900"/>
    <w:rsid w:val="10591ED4"/>
    <w:rsid w:val="10763457"/>
    <w:rsid w:val="10850A97"/>
    <w:rsid w:val="10B72790"/>
    <w:rsid w:val="14B331A6"/>
    <w:rsid w:val="156E6116"/>
    <w:rsid w:val="165F1CB0"/>
    <w:rsid w:val="18CC26F1"/>
    <w:rsid w:val="193F1945"/>
    <w:rsid w:val="199A488F"/>
    <w:rsid w:val="1E755159"/>
    <w:rsid w:val="23A91595"/>
    <w:rsid w:val="283D393A"/>
    <w:rsid w:val="28D529B4"/>
    <w:rsid w:val="2C2E2223"/>
    <w:rsid w:val="2D026C78"/>
    <w:rsid w:val="31D85891"/>
    <w:rsid w:val="338234F1"/>
    <w:rsid w:val="378D36A4"/>
    <w:rsid w:val="426777AD"/>
    <w:rsid w:val="4E5157A4"/>
    <w:rsid w:val="4FD26C11"/>
    <w:rsid w:val="53910A3B"/>
    <w:rsid w:val="54FE49C0"/>
    <w:rsid w:val="676724BD"/>
    <w:rsid w:val="6B316844"/>
    <w:rsid w:val="6B582ECE"/>
    <w:rsid w:val="6BE4541F"/>
    <w:rsid w:val="6CA71405"/>
    <w:rsid w:val="6CC3166E"/>
    <w:rsid w:val="71C81FBE"/>
    <w:rsid w:val="75291EB3"/>
    <w:rsid w:val="782F2C1A"/>
    <w:rsid w:val="79581C15"/>
    <w:rsid w:val="7DC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tabs>
        <w:tab w:val="left" w:pos="2484"/>
      </w:tabs>
      <w:spacing w:after="240"/>
      <w:jc w:val="center"/>
      <w:outlineLvl w:val="0"/>
    </w:pPr>
    <w:rPr>
      <w:rFonts w:ascii="Calibri" w:hAnsi="Calibri" w:eastAsia="仿宋"/>
      <w:sz w:val="48"/>
      <w:szCs w:val="20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20" w:after="20" w:line="500" w:lineRule="exact"/>
      <w:ind w:left="0" w:firstLine="0"/>
      <w:outlineLvl w:val="1"/>
    </w:pPr>
    <w:rPr>
      <w:rFonts w:ascii="宋体" w:hAnsi="宋体" w:eastAsia="宋体"/>
      <w:b/>
      <w:sz w:val="28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keepNext/>
      <w:keepLines/>
      <w:numPr>
        <w:ilvl w:val="2"/>
        <w:numId w:val="1"/>
      </w:numPr>
      <w:spacing w:line="400" w:lineRule="exact"/>
      <w:ind w:firstLine="400"/>
      <w:outlineLvl w:val="2"/>
    </w:pPr>
    <w:rPr>
      <w:rFonts w:ascii="宋体" w:hAnsi="宋体" w:eastAsia="宋体"/>
      <w:b/>
      <w:sz w:val="24"/>
    </w:rPr>
  </w:style>
  <w:style w:type="paragraph" w:styleId="6">
    <w:name w:val="heading 4"/>
    <w:basedOn w:val="1"/>
    <w:next w:val="2"/>
    <w:link w:val="20"/>
    <w:semiHidden/>
    <w:unhideWhenUsed/>
    <w:qFormat/>
    <w:uiPriority w:val="0"/>
    <w:pPr>
      <w:keepNext/>
      <w:numPr>
        <w:ilvl w:val="3"/>
        <w:numId w:val="1"/>
      </w:numPr>
      <w:spacing w:line="480" w:lineRule="atLeast"/>
      <w:ind w:left="0" w:firstLine="402"/>
      <w:jc w:val="left"/>
      <w:outlineLvl w:val="3"/>
    </w:pPr>
    <w:rPr>
      <w:rFonts w:ascii="宋体" w:hAnsi="宋体" w:eastAsia="宋体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Plain Text"/>
    <w:basedOn w:val="1"/>
    <w:next w:val="1"/>
    <w:qFormat/>
    <w:uiPriority w:val="0"/>
    <w:rPr>
      <w:rFonts w:ascii="宋体" w:hAnsi="Courier New" w:eastAsia="Times New Roman"/>
      <w:szCs w:val="20"/>
    </w:rPr>
  </w:style>
  <w:style w:type="character" w:customStyle="1" w:styleId="16">
    <w:name w:val="标题 2 Char"/>
    <w:link w:val="4"/>
    <w:qFormat/>
    <w:uiPriority w:val="0"/>
    <w:rPr>
      <w:rFonts w:ascii="宋体" w:hAnsi="宋体" w:eastAsia="宋体"/>
      <w:b/>
      <w:kern w:val="2"/>
      <w:sz w:val="28"/>
    </w:rPr>
  </w:style>
  <w:style w:type="paragraph" w:customStyle="1" w:styleId="17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5"/>
    <w:link w:val="3"/>
    <w:qFormat/>
    <w:uiPriority w:val="0"/>
    <w:rPr>
      <w:rFonts w:ascii="Times New Roman" w:hAnsi="Times New Roman" w:eastAsia="仿宋" w:cs="Times New Roman"/>
      <w:b/>
      <w:bCs/>
      <w:kern w:val="0"/>
      <w:sz w:val="28"/>
      <w:szCs w:val="24"/>
      <w:lang w:val="zh-CN" w:eastAsia="zh-CN"/>
    </w:rPr>
  </w:style>
  <w:style w:type="character" w:customStyle="1" w:styleId="19">
    <w:name w:val="标题 3 Char"/>
    <w:link w:val="5"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">
    <w:name w:val="标题 4 Char"/>
    <w:link w:val="6"/>
    <w:qFormat/>
    <w:uiPriority w:val="0"/>
    <w:rPr>
      <w:rFonts w:ascii="宋体" w:hAnsi="宋体" w:eastAsia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1152</Words>
  <Characters>1261</Characters>
  <Lines>0</Lines>
  <Paragraphs>0</Paragraphs>
  <TotalTime>2</TotalTime>
  <ScaleCrop>false</ScaleCrop>
  <LinksUpToDate>false</LinksUpToDate>
  <CharactersWithSpaces>1396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2022-03-01T07:42:00Z</dcterms:created>
  <dc:creator>AS</dc:creator>
  <cp:lastModifiedBy>欧欧</cp:lastModifiedBy>
  <dcterms:modified xsi:type="dcterms:W3CDTF">2022-03-28T06:55:40Z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D558109C9A3741C5954119D31661B1BB</vt:lpwstr>
  </property>
</Properties>
</file>